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C6" w:rsidRDefault="00462603" w:rsidP="00462603">
      <w:pPr>
        <w:spacing w:line="360" w:lineRule="auto"/>
        <w:jc w:val="right"/>
        <w:rPr>
          <w:bCs/>
        </w:rPr>
      </w:pPr>
      <w:bookmarkStart w:id="0" w:name="_GoBack"/>
      <w:bookmarkEnd w:id="0"/>
      <w:r w:rsidRPr="00DE603E">
        <w:rPr>
          <w:bCs/>
        </w:rPr>
        <w:t>Załącznik nr 1</w:t>
      </w:r>
    </w:p>
    <w:p w:rsidR="00462603" w:rsidRPr="00EE7CC6" w:rsidRDefault="00EE7CC6" w:rsidP="00EE7CC6">
      <w:pPr>
        <w:spacing w:line="360" w:lineRule="auto"/>
        <w:jc w:val="center"/>
        <w:rPr>
          <w:bCs/>
          <w:color w:val="FF0000"/>
        </w:rPr>
      </w:pPr>
      <w:r w:rsidRPr="00EE7CC6">
        <w:rPr>
          <w:b/>
          <w:bCs/>
          <w:i/>
          <w:color w:val="FF0000"/>
          <w:sz w:val="32"/>
          <w:u w:val="single"/>
        </w:rPr>
        <w:t>Zadanie 1</w:t>
      </w:r>
      <w:r w:rsidR="00462603" w:rsidRPr="00EE7CC6">
        <w:rPr>
          <w:bCs/>
          <w:color w:val="FF0000"/>
        </w:rPr>
        <w:t xml:space="preserve"> </w:t>
      </w:r>
    </w:p>
    <w:sdt>
      <w:sdtPr>
        <w:id w:val="539172809"/>
        <w:docPartObj>
          <w:docPartGallery w:val="Cover Pages"/>
          <w:docPartUnique/>
        </w:docPartObj>
      </w:sdtPr>
      <w:sdtEndPr/>
      <w:sdtContent>
        <w:p w:rsidR="00B07CD8" w:rsidRPr="00DE603E" w:rsidRDefault="00B07CD8" w:rsidP="00AF608B"/>
        <w:p w:rsidR="00AF608B" w:rsidRPr="00DE603E" w:rsidRDefault="007D39BE" w:rsidP="0088046A">
          <w:pPr>
            <w:pStyle w:val="Akapitzlist"/>
            <w:numPr>
              <w:ilvl w:val="0"/>
              <w:numId w:val="5"/>
            </w:numPr>
          </w:pPr>
          <w:r w:rsidRPr="00DE603E">
            <w:rPr>
              <w:b/>
              <w:u w:val="single"/>
            </w:rPr>
            <w:t>WIELKOFORMATOWE URZĄDZENIE WIELOFUNKCYJNE - 1 SZTUKA</w:t>
          </w:r>
        </w:p>
        <w:p w:rsidR="00B07CD8" w:rsidRPr="00DE603E" w:rsidRDefault="00B24AB7" w:rsidP="00AF608B">
          <w:pPr>
            <w:pStyle w:val="Akapitzlist"/>
          </w:pPr>
        </w:p>
      </w:sdtContent>
    </w:sdt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5"/>
        <w:gridCol w:w="6203"/>
      </w:tblGrid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Rozdzielczość druku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600 x 2,400 dpi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Pojemność papieru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300 m</w:t>
            </w:r>
            <w:r w:rsidRPr="00404965">
              <w:rPr>
                <w:sz w:val="22"/>
                <w:vertAlign w:val="superscript"/>
              </w:rPr>
              <w:t>2</w:t>
            </w:r>
            <w:r w:rsidRPr="00404965">
              <w:rPr>
                <w:sz w:val="22"/>
              </w:rPr>
              <w:t> (2 rolki + arkusze cięte)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Szerokość formatów wyjściowych (nośnik na rolce)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297 - 914 mm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Długość formatów wyjściowych (nośnik na rolce)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210 mm, max. 64 m (rzeczywista długość może zależeć od rodzaju nośnika i ograniczeń zależnych od rodzaju pliku)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Gramatura papieru (nośnik na rolce)</w:t>
            </w:r>
            <w:r w:rsidRPr="00404965">
              <w:rPr>
                <w:bCs/>
                <w:sz w:val="22"/>
              </w:rPr>
              <w:t>)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Bond: 67-150 g/m² | Folia: 3-4 mil dwustronna matowa poliestrowa | Kalka: 67-75 g/m² | Baner i błyszczący: zob. przewodnik nośników  dla urządzeń serii KIP 800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Podajnik ręczny arkuszy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Do 150 g/m² bond / maks. wielkość arkusza 914 mm x obsługiwana długość / min. format arkusza A3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Rodzaje podłoży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 xml:space="preserve">Papier bond: bond ekonomiczny, bond standardowy | Specjalne papiery bond: bond do prezentacji, bond o wysokiej gramaturze | Folia poliestrowa: 3 mil przezroczysta, dwustronna matowa 3 mil, biała 4 mil | Nośniki banerowe: Fusion Soft Poliester. 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Typ kontrolera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Wbudowany System K, wbudowany Windows Standard 7 - 64 bit, i5 Quad Cord (min)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Pamięć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4 Gb (min)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Dysk twardy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320 GB z nielimitowaną możliwością rozbudowy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Kompatybilne typy plików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Rastrowe kolorowe: TIFF, JPG, JPG2000, PNG, BMP, GIF, TGA, RLE/RLC</w:t>
            </w:r>
            <w:r w:rsidRPr="00404965">
              <w:rPr>
                <w:sz w:val="22"/>
              </w:rPr>
              <w:br/>
              <w:t>Wektorowe kolorowe/monochromatyczne: HPGL, HPGL/2, HP-RTL, Postscript (PS/EPS), Adobe PDF, Autodesk DWF, Wielostronicowy PDF &amp; DWF</w:t>
            </w:r>
            <w:r w:rsidRPr="00404965">
              <w:rPr>
                <w:sz w:val="22"/>
              </w:rPr>
              <w:br/>
              <w:t>Rastrowe monochromatyczne: TIFF grupy 3 &amp; 4, CALS grupa 4, Monochromatyczny TIFF</w:t>
            </w:r>
            <w:r w:rsidRPr="00404965">
              <w:rPr>
                <w:sz w:val="22"/>
              </w:rPr>
              <w:br/>
              <w:t>Wektorowe monochromatyczne: Calcomp 906/907</w:t>
            </w:r>
          </w:p>
        </w:tc>
      </w:tr>
      <w:tr w:rsidR="00404965" w:rsidRPr="00BA220F" w:rsidTr="00867591">
        <w:tc>
          <w:tcPr>
            <w:tcW w:w="9288" w:type="dxa"/>
            <w:gridSpan w:val="2"/>
            <w:hideMark/>
          </w:tcPr>
          <w:p w:rsidR="00404965" w:rsidRPr="00404965" w:rsidRDefault="00404965" w:rsidP="00867591">
            <w:pPr>
              <w:shd w:val="clear" w:color="auto" w:fill="FFFFFF"/>
              <w:spacing w:after="100"/>
              <w:rPr>
                <w:sz w:val="22"/>
              </w:rPr>
            </w:pPr>
            <w:r w:rsidRPr="00404965">
              <w:rPr>
                <w:bCs/>
                <w:sz w:val="22"/>
              </w:rPr>
              <w:t>Specyfikacja Skaner/Kopiarka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Rozdzielczość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600 dpi (optyczna)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Oryginał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Pojedynczy arkusz, widoczny obraz / w górę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Szerokości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210 mm-914 mm (międzynarodowe standardowe formaty stron,  w tym ANSI, ARCH, ISO A &amp; B, CHN, JPN)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Długość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210 mm – 6 m</w:t>
            </w:r>
          </w:p>
        </w:tc>
      </w:tr>
      <w:tr w:rsidR="00404965" w:rsidRPr="00BA220F" w:rsidTr="00867591">
        <w:tc>
          <w:tcPr>
            <w:tcW w:w="9288" w:type="dxa"/>
            <w:gridSpan w:val="2"/>
            <w:hideMark/>
          </w:tcPr>
          <w:p w:rsidR="00404965" w:rsidRPr="00404965" w:rsidRDefault="00404965" w:rsidP="00867591">
            <w:pPr>
              <w:shd w:val="clear" w:color="auto" w:fill="FFFFFF"/>
              <w:spacing w:after="100"/>
              <w:rPr>
                <w:sz w:val="22"/>
              </w:rPr>
            </w:pPr>
            <w:r w:rsidRPr="00404965">
              <w:rPr>
                <w:bCs/>
                <w:sz w:val="22"/>
              </w:rPr>
              <w:t>Specyfikacja Urządzenia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2-rolkowa drukarka kolorowa i monochromatyczna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 xml:space="preserve">Kolorowa i monochromatyczna drukarka z inteligentnym ekranem dotykowym 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Skaner systemowy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 xml:space="preserve">Wbudowany skaner 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System odbioru prac (standard)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Przednia taca odbiorcza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Opis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Wysokowydajne wielkoformatowe drukowanie/kopiowanie/skanowanie w kolorze i w czerni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Typ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Druk elektrofotograficzny LED z fotoprzewodnikiem organicznym (bęben OPC) Wywoływanie kontaktowe z wykorzystaniem niemagnetycznego tonera jednoskładnikowego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Konfiguracja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System wielofunkcyjny (kopiowanie, skanowanie, drukowanie)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Prędkość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Do 268 m</w:t>
            </w:r>
            <w:r w:rsidRPr="00404965">
              <w:rPr>
                <w:sz w:val="22"/>
                <w:vertAlign w:val="superscript"/>
              </w:rPr>
              <w:t>2</w:t>
            </w:r>
            <w:r w:rsidRPr="00404965">
              <w:rPr>
                <w:sz w:val="22"/>
              </w:rPr>
              <w:t>/h zarówno w kolorze jak i w czerni, niezależnie od rodzaju obrazu i rozdzielczości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lastRenderedPageBreak/>
              <w:t>Czas nagrzewania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Z trybu gotowości od razu lub mniej niż 6 minut od włączenia urządzenia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Toner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Cztery kolory (CMYK), toner suchy, drukowane obrazy są odporne na działanie UV i wody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Zasilanie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EU/UK: 220-240 V, 50/60 Hz, 16 A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Wymiary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Max.1500 x 1080 x 1155 mm (szerokość x głębokość x wysokość)</w:t>
            </w:r>
          </w:p>
        </w:tc>
      </w:tr>
      <w:tr w:rsidR="00404965" w:rsidRPr="00BA220F" w:rsidTr="00867591">
        <w:tc>
          <w:tcPr>
            <w:tcW w:w="3085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Waga</w:t>
            </w:r>
          </w:p>
        </w:tc>
        <w:tc>
          <w:tcPr>
            <w:tcW w:w="620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Max. 510 kg</w:t>
            </w:r>
          </w:p>
        </w:tc>
      </w:tr>
    </w:tbl>
    <w:p w:rsidR="00B07CD8" w:rsidRDefault="00B07CD8" w:rsidP="00B07CD8">
      <w:pPr>
        <w:pStyle w:val="Akapitzlist"/>
        <w:rPr>
          <w:b/>
          <w:u w:val="single"/>
        </w:rPr>
      </w:pPr>
    </w:p>
    <w:p w:rsidR="00EE7CC6" w:rsidRPr="00EE7CC6" w:rsidRDefault="00EE7CC6" w:rsidP="00EE7CC6">
      <w:pPr>
        <w:pStyle w:val="Akapitzlist"/>
        <w:jc w:val="center"/>
        <w:rPr>
          <w:b/>
          <w:bCs/>
          <w:i/>
          <w:color w:val="FF0000"/>
          <w:sz w:val="32"/>
          <w:u w:val="single"/>
        </w:rPr>
      </w:pPr>
      <w:r w:rsidRPr="00EE7CC6">
        <w:rPr>
          <w:b/>
          <w:bCs/>
          <w:i/>
          <w:color w:val="FF0000"/>
          <w:sz w:val="32"/>
          <w:u w:val="single"/>
        </w:rPr>
        <w:t>Zadanie 2</w:t>
      </w:r>
    </w:p>
    <w:p w:rsidR="00600B93" w:rsidRPr="00DE603E" w:rsidRDefault="00600B93" w:rsidP="00B07CD8">
      <w:pPr>
        <w:pStyle w:val="Akapitzlist"/>
        <w:rPr>
          <w:b/>
          <w:u w:val="single"/>
        </w:rPr>
      </w:pPr>
    </w:p>
    <w:p w:rsidR="00064452" w:rsidRPr="00DE603E" w:rsidRDefault="00DE603E" w:rsidP="00DE603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DE603E">
        <w:rPr>
          <w:b/>
          <w:u w:val="single"/>
        </w:rPr>
        <w:t>MONITOR –</w:t>
      </w:r>
      <w:r>
        <w:rPr>
          <w:b/>
          <w:u w:val="single"/>
        </w:rPr>
        <w:t xml:space="preserve"> 5</w:t>
      </w:r>
      <w:r w:rsidRPr="00DE603E">
        <w:rPr>
          <w:b/>
          <w:u w:val="single"/>
        </w:rPr>
        <w:t xml:space="preserve"> SZTUK</w:t>
      </w:r>
    </w:p>
    <w:p w:rsidR="00DE603E" w:rsidRPr="00DE603E" w:rsidRDefault="00DE603E" w:rsidP="00DE603E">
      <w:pPr>
        <w:pStyle w:val="Akapitzlist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576"/>
        <w:gridCol w:w="3281"/>
        <w:gridCol w:w="5499"/>
      </w:tblGrid>
      <w:tr w:rsidR="00064452" w:rsidRPr="00DE603E" w:rsidTr="00DE60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64452" w:rsidRPr="00DE603E" w:rsidRDefault="00064452" w:rsidP="00DE603E">
            <w:pPr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64452" w:rsidRPr="00DE603E" w:rsidRDefault="00064452" w:rsidP="00DE603E">
            <w:pPr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Nazwa komponentu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64452" w:rsidRPr="00DE603E" w:rsidRDefault="00064452" w:rsidP="00DE603E">
            <w:pPr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Wymagania minimalne parametry techniczne sprzętu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Typ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04965">
              <w:rPr>
                <w:sz w:val="22"/>
              </w:rPr>
              <w:t>Monitor. W ofercie wymagane jest podanie modelu, symbolu oraz producenta.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rPr>
                <w:sz w:val="22"/>
              </w:rPr>
            </w:pPr>
            <w:r w:rsidRPr="00404965">
              <w:rPr>
                <w:sz w:val="22"/>
              </w:rPr>
              <w:t>Przekątna ekranu [cal]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04965">
              <w:rPr>
                <w:sz w:val="22"/>
              </w:rPr>
              <w:t>Min. 23”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pStyle w:val="Akapitzlist"/>
              <w:ind w:left="0"/>
              <w:rPr>
                <w:sz w:val="22"/>
              </w:rPr>
            </w:pPr>
            <w:r w:rsidRPr="00404965">
              <w:rPr>
                <w:sz w:val="22"/>
              </w:rPr>
              <w:t>Proporcje wymiarów matrycy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16:9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Rozdzielczość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1920x1080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Rodzaj podświetlenia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LED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Czas reakcji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404965">
              <w:rPr>
                <w:sz w:val="22"/>
                <w:lang w:val="en-US"/>
              </w:rPr>
              <w:t>Min. 4 ms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Częstotliwość odświeżania [Hz]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404965">
              <w:rPr>
                <w:sz w:val="22"/>
                <w:lang w:val="en-US"/>
              </w:rPr>
              <w:t>Min. 75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Jasność [cd/m2]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jc w:val="both"/>
              <w:rPr>
                <w:sz w:val="22"/>
                <w:lang w:val="en-US"/>
              </w:rPr>
            </w:pPr>
            <w:r w:rsidRPr="00404965">
              <w:rPr>
                <w:sz w:val="22"/>
                <w:lang w:val="en-US"/>
              </w:rPr>
              <w:t>Min. 250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Podstawowe złącza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Min. 1x Analogowe (D-Sub)</w:t>
            </w:r>
          </w:p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Min. 1x Cyfrowe (HDMI)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Wbudowane głośniki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Tak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Konstrukcja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-Regulacja konta pochylenia</w:t>
            </w:r>
          </w:p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404965">
              <w:rPr>
                <w:sz w:val="22"/>
              </w:rPr>
              <w:t>-</w:t>
            </w:r>
            <w:r w:rsidRPr="00404965">
              <w:rPr>
                <w:sz w:val="22"/>
                <w:shd w:val="clear" w:color="auto" w:fill="FFFFFF"/>
              </w:rPr>
              <w:t>Kensington Lock</w:t>
            </w:r>
          </w:p>
        </w:tc>
      </w:tr>
    </w:tbl>
    <w:p w:rsidR="00CB54A3" w:rsidRPr="00DE603E" w:rsidRDefault="00CB54A3" w:rsidP="00064452">
      <w:pPr>
        <w:spacing w:line="276" w:lineRule="auto"/>
        <w:ind w:firstLine="708"/>
      </w:pPr>
    </w:p>
    <w:p w:rsidR="00064452" w:rsidRPr="00DE603E" w:rsidRDefault="00064452" w:rsidP="00064452">
      <w:pPr>
        <w:spacing w:line="276" w:lineRule="auto"/>
        <w:ind w:firstLine="708"/>
      </w:pPr>
    </w:p>
    <w:p w:rsidR="00064452" w:rsidRPr="00DE603E" w:rsidRDefault="00DE603E" w:rsidP="00DE603E">
      <w:pPr>
        <w:pStyle w:val="Akapitzlist"/>
        <w:numPr>
          <w:ilvl w:val="0"/>
          <w:numId w:val="5"/>
        </w:numPr>
        <w:rPr>
          <w:b/>
          <w:u w:val="single"/>
        </w:rPr>
      </w:pPr>
      <w:r w:rsidRPr="00DE603E">
        <w:rPr>
          <w:b/>
          <w:u w:val="single"/>
        </w:rPr>
        <w:t>ZASILACZ AWARYJNY – 3 SZTUKI</w:t>
      </w:r>
    </w:p>
    <w:p w:rsidR="00DE603E" w:rsidRPr="00DE603E" w:rsidRDefault="00DE603E" w:rsidP="00DE603E">
      <w:pPr>
        <w:pStyle w:val="Akapitzlist"/>
      </w:pPr>
    </w:p>
    <w:tbl>
      <w:tblPr>
        <w:tblW w:w="5199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3449"/>
        <w:gridCol w:w="5622"/>
      </w:tblGrid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64452" w:rsidRPr="00DE603E" w:rsidRDefault="00064452" w:rsidP="00E7779C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64452" w:rsidRPr="00DE603E" w:rsidRDefault="00064452" w:rsidP="00E7779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Nazwa komponentu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64452" w:rsidRPr="00DE603E" w:rsidRDefault="00064452" w:rsidP="00E7779C">
            <w:pPr>
              <w:spacing w:line="360" w:lineRule="auto"/>
              <w:ind w:left="-71"/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Wymagane minimalne parametry techniczne sprzętu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Typ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Zasilacz UPS. W ofercie wymagane jest podanie modelu, symbolu oraz producenta.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Moc pozorna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650VA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Moc rzeczywista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390 Wat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Architektura UPSa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line-interactive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Liczba i rodzaj gniazdek z utrzymaniem zasilania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4 x SCHUKO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Czas podtrzymania dla obciążenia 100%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3 min</w:t>
            </w:r>
          </w:p>
        </w:tc>
      </w:tr>
    </w:tbl>
    <w:p w:rsidR="00064452" w:rsidRDefault="00064452" w:rsidP="00064452">
      <w:pPr>
        <w:spacing w:line="276" w:lineRule="auto"/>
      </w:pPr>
    </w:p>
    <w:p w:rsidR="00600B93" w:rsidRPr="00600B93" w:rsidRDefault="00600B93" w:rsidP="00600B93">
      <w:pPr>
        <w:pStyle w:val="Akapitzlist"/>
        <w:spacing w:line="276" w:lineRule="auto"/>
        <w:rPr>
          <w:b/>
          <w:u w:val="single"/>
        </w:rPr>
      </w:pPr>
    </w:p>
    <w:p w:rsidR="00600B93" w:rsidRDefault="00600B93" w:rsidP="00600B93">
      <w:pPr>
        <w:pStyle w:val="Akapitzlist"/>
        <w:spacing w:after="160" w:line="276" w:lineRule="auto"/>
        <w:jc w:val="both"/>
        <w:rPr>
          <w:b/>
          <w:bCs/>
          <w:u w:val="single"/>
        </w:rPr>
      </w:pPr>
    </w:p>
    <w:p w:rsidR="00600B93" w:rsidRDefault="00600B93" w:rsidP="00600B93">
      <w:pPr>
        <w:pStyle w:val="Akapitzlist"/>
        <w:spacing w:after="160" w:line="276" w:lineRule="auto"/>
        <w:jc w:val="both"/>
        <w:rPr>
          <w:b/>
          <w:bCs/>
          <w:u w:val="single"/>
        </w:rPr>
      </w:pPr>
    </w:p>
    <w:p w:rsidR="00064452" w:rsidRPr="00600B93" w:rsidRDefault="00600B93" w:rsidP="00600B93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bCs/>
          <w:u w:val="single"/>
        </w:rPr>
      </w:pPr>
      <w:r w:rsidRPr="00600B93">
        <w:rPr>
          <w:b/>
          <w:bCs/>
          <w:u w:val="single"/>
        </w:rPr>
        <w:t>SKANER – 1 SZTUKA</w:t>
      </w:r>
    </w:p>
    <w:tbl>
      <w:tblPr>
        <w:tblW w:w="5199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3390"/>
        <w:gridCol w:w="5622"/>
      </w:tblGrid>
      <w:tr w:rsidR="00064452" w:rsidRPr="00DE603E" w:rsidTr="00DE603E">
        <w:trPr>
          <w:trHeight w:val="284"/>
        </w:trPr>
        <w:tc>
          <w:tcPr>
            <w:tcW w:w="297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lastRenderedPageBreak/>
              <w:t>Lp.</w:t>
            </w:r>
          </w:p>
        </w:tc>
        <w:tc>
          <w:tcPr>
            <w:tcW w:w="1769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center"/>
              <w:rPr>
                <w:b/>
              </w:rPr>
            </w:pPr>
            <w:r w:rsidRPr="00DE603E">
              <w:rPr>
                <w:b/>
              </w:rPr>
              <w:t>Nazwa komponentu</w:t>
            </w:r>
          </w:p>
        </w:tc>
        <w:tc>
          <w:tcPr>
            <w:tcW w:w="2934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ind w:left="-71"/>
              <w:jc w:val="center"/>
              <w:rPr>
                <w:b/>
              </w:rPr>
            </w:pPr>
            <w:r w:rsidRPr="00DE603E">
              <w:rPr>
                <w:b/>
              </w:rPr>
              <w:t>Wymagane minimalne parametry techniczne komputerów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Typ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 xml:space="preserve">Skaner płaski. </w:t>
            </w:r>
            <w:r w:rsidRPr="00404965">
              <w:rPr>
                <w:color w:val="000000"/>
                <w:sz w:val="22"/>
              </w:rPr>
              <w:t>W ofercie wymagane jest podanie modelu, symbolu oraz producenta.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optyczna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2400 x 4800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Prędkość skanowania – kolor [s]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Max. 30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Maksymalny format dokumentu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A4 (216 x 297 mm)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Interfejs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USB 2.0</w:t>
            </w:r>
          </w:p>
        </w:tc>
      </w:tr>
    </w:tbl>
    <w:p w:rsidR="00064452" w:rsidRDefault="00064452" w:rsidP="00064452">
      <w:pPr>
        <w:spacing w:after="160" w:line="276" w:lineRule="auto"/>
        <w:ind w:firstLine="708"/>
        <w:contextualSpacing/>
        <w:jc w:val="both"/>
        <w:rPr>
          <w:bCs/>
        </w:rPr>
      </w:pPr>
    </w:p>
    <w:p w:rsidR="00600B93" w:rsidRPr="00DE603E" w:rsidRDefault="00600B93" w:rsidP="00600B93">
      <w:pPr>
        <w:ind w:firstLine="708"/>
        <w:contextualSpacing/>
        <w:jc w:val="both"/>
        <w:rPr>
          <w:bCs/>
        </w:rPr>
      </w:pPr>
    </w:p>
    <w:p w:rsidR="00064452" w:rsidRDefault="00600B93" w:rsidP="00600B93">
      <w:pPr>
        <w:pStyle w:val="Akapitzlist"/>
        <w:numPr>
          <w:ilvl w:val="0"/>
          <w:numId w:val="5"/>
        </w:numPr>
        <w:jc w:val="both"/>
        <w:rPr>
          <w:b/>
          <w:bCs/>
          <w:u w:val="single"/>
        </w:rPr>
      </w:pPr>
      <w:r w:rsidRPr="00600B93">
        <w:rPr>
          <w:b/>
          <w:bCs/>
          <w:u w:val="single"/>
        </w:rPr>
        <w:t>KOLOROWE URZĄDZENIE WIELOFUNKCYJNE – 1 SZTUKA</w:t>
      </w:r>
    </w:p>
    <w:p w:rsidR="00600B93" w:rsidRPr="00600B93" w:rsidRDefault="00600B93" w:rsidP="00600B93">
      <w:pPr>
        <w:pStyle w:val="Akapitzlist"/>
        <w:jc w:val="both"/>
        <w:rPr>
          <w:b/>
          <w:bCs/>
          <w:u w:val="single"/>
        </w:rPr>
      </w:pPr>
    </w:p>
    <w:tbl>
      <w:tblPr>
        <w:tblW w:w="5199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3392"/>
        <w:gridCol w:w="5620"/>
      </w:tblGrid>
      <w:tr w:rsidR="00064452" w:rsidRPr="00DE603E" w:rsidTr="00DE603E">
        <w:trPr>
          <w:trHeight w:val="284"/>
        </w:trPr>
        <w:tc>
          <w:tcPr>
            <w:tcW w:w="297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1770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center"/>
              <w:rPr>
                <w:b/>
              </w:rPr>
            </w:pPr>
            <w:r w:rsidRPr="00DE603E">
              <w:rPr>
                <w:b/>
              </w:rPr>
              <w:t>Nazwa komponentu</w:t>
            </w:r>
          </w:p>
        </w:tc>
        <w:tc>
          <w:tcPr>
            <w:tcW w:w="2934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ind w:left="-71"/>
              <w:jc w:val="center"/>
              <w:rPr>
                <w:b/>
              </w:rPr>
            </w:pPr>
            <w:r w:rsidRPr="00DE603E">
              <w:rPr>
                <w:b/>
              </w:rPr>
              <w:t>Wymagane minimalne parametry techniczne komputerów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Typ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 xml:space="preserve">Kolorowe urządzenie wielofunkcyjne. </w:t>
            </w:r>
            <w:r w:rsidRPr="00404965">
              <w:rPr>
                <w:color w:val="000000"/>
                <w:sz w:val="22"/>
              </w:rPr>
              <w:t>W ofercie wymagane jest podanie modelu, symbolu oraz producenta.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Obsługiwane formaty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- 210 x 297 mm ( A4 )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- 148 x 210 mm ( A5/A5 JIS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- 105 x 148 mm ( A6 )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- 176 x 250 mm ( B5 )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- 105 x 241 mm ( Koperta 10 / No. 10 )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- 105 x 241 mm ( Monarch )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Wspierane systemy operacyjne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>- macOS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>- Windows 7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 xml:space="preserve"> - Windows Server 2003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>- Windows Server 2008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Windows Vista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Windows XP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druku - czerń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1200 x 600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druku - kolor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1200 x 600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skanera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600 x 600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Prędkość druku/kopi - czerń [str/min]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26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Prędkość druku/kopi - kolor [str/min]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24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Automatyczny druk dwustronny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TAK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Złącza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Ethernet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USB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Pamięć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64 MB (RAM)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Wyświetlacz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Tak</w:t>
            </w:r>
          </w:p>
        </w:tc>
      </w:tr>
    </w:tbl>
    <w:p w:rsidR="00064452" w:rsidRPr="00DE603E" w:rsidRDefault="00064452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B07CD8" w:rsidRPr="00DE603E" w:rsidRDefault="00B07CD8" w:rsidP="00B07CD8">
      <w:pPr>
        <w:pStyle w:val="Akapitzlist"/>
      </w:pPr>
    </w:p>
    <w:sectPr w:rsidR="00B07CD8" w:rsidRPr="00DE603E" w:rsidSect="002848F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B7" w:rsidRDefault="00B24AB7" w:rsidP="00962755">
      <w:r>
        <w:separator/>
      </w:r>
    </w:p>
  </w:endnote>
  <w:endnote w:type="continuationSeparator" w:id="0">
    <w:p w:rsidR="00B24AB7" w:rsidRDefault="00B24AB7" w:rsidP="0096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32487"/>
      <w:docPartObj>
        <w:docPartGallery w:val="Page Numbers (Bottom of Page)"/>
        <w:docPartUnique/>
      </w:docPartObj>
    </w:sdtPr>
    <w:sdtEndPr/>
    <w:sdtContent>
      <w:p w:rsidR="000D7ECA" w:rsidRDefault="000D7EC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F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7ECA" w:rsidRDefault="000D7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B7" w:rsidRDefault="00B24AB7" w:rsidP="00962755">
      <w:r>
        <w:separator/>
      </w:r>
    </w:p>
  </w:footnote>
  <w:footnote w:type="continuationSeparator" w:id="0">
    <w:p w:rsidR="00B24AB7" w:rsidRDefault="00B24AB7" w:rsidP="0096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29C"/>
    <w:multiLevelType w:val="hybridMultilevel"/>
    <w:tmpl w:val="5012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24A"/>
    <w:multiLevelType w:val="hybridMultilevel"/>
    <w:tmpl w:val="101A1AA6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A4DA5"/>
    <w:multiLevelType w:val="multilevel"/>
    <w:tmpl w:val="D19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560F7"/>
    <w:multiLevelType w:val="hybridMultilevel"/>
    <w:tmpl w:val="73D677CC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E44F6"/>
    <w:multiLevelType w:val="hybridMultilevel"/>
    <w:tmpl w:val="101A1AA6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E69BB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D687A"/>
    <w:multiLevelType w:val="hybridMultilevel"/>
    <w:tmpl w:val="98F09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37AD5"/>
    <w:multiLevelType w:val="hybridMultilevel"/>
    <w:tmpl w:val="374A9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475FAD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3485C"/>
    <w:multiLevelType w:val="hybridMultilevel"/>
    <w:tmpl w:val="281E5D98"/>
    <w:lvl w:ilvl="0" w:tplc="F72262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B3560"/>
    <w:multiLevelType w:val="hybridMultilevel"/>
    <w:tmpl w:val="36943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53469B"/>
    <w:multiLevelType w:val="hybridMultilevel"/>
    <w:tmpl w:val="101A1AA6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A6F4B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D2DB4"/>
    <w:multiLevelType w:val="hybridMultilevel"/>
    <w:tmpl w:val="1FBA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B1F9A"/>
    <w:multiLevelType w:val="hybridMultilevel"/>
    <w:tmpl w:val="7BB0838E"/>
    <w:lvl w:ilvl="0" w:tplc="8DC67FB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E86257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A52E0"/>
    <w:multiLevelType w:val="hybridMultilevel"/>
    <w:tmpl w:val="281E5D98"/>
    <w:lvl w:ilvl="0" w:tplc="F72262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6485E"/>
    <w:multiLevelType w:val="hybridMultilevel"/>
    <w:tmpl w:val="3D624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8763C"/>
    <w:multiLevelType w:val="hybridMultilevel"/>
    <w:tmpl w:val="27F0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643E8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F2408"/>
    <w:multiLevelType w:val="hybridMultilevel"/>
    <w:tmpl w:val="281E5D98"/>
    <w:lvl w:ilvl="0" w:tplc="F72262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95532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A11CC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A2CEA"/>
    <w:multiLevelType w:val="hybridMultilevel"/>
    <w:tmpl w:val="BBBA8608"/>
    <w:lvl w:ilvl="0" w:tplc="64E2BB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D4CE4"/>
    <w:multiLevelType w:val="hybridMultilevel"/>
    <w:tmpl w:val="A4BE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45902"/>
    <w:multiLevelType w:val="hybridMultilevel"/>
    <w:tmpl w:val="E9A89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5"/>
  </w:num>
  <w:num w:numId="5">
    <w:abstractNumId w:val="18"/>
  </w:num>
  <w:num w:numId="6">
    <w:abstractNumId w:val="17"/>
  </w:num>
  <w:num w:numId="7">
    <w:abstractNumId w:val="6"/>
  </w:num>
  <w:num w:numId="8">
    <w:abstractNumId w:val="0"/>
  </w:num>
  <w:num w:numId="9">
    <w:abstractNumId w:val="25"/>
  </w:num>
  <w:num w:numId="10">
    <w:abstractNumId w:val="13"/>
  </w:num>
  <w:num w:numId="11">
    <w:abstractNumId w:val="8"/>
  </w:num>
  <w:num w:numId="12">
    <w:abstractNumId w:val="12"/>
  </w:num>
  <w:num w:numId="13">
    <w:abstractNumId w:val="22"/>
  </w:num>
  <w:num w:numId="14">
    <w:abstractNumId w:val="5"/>
  </w:num>
  <w:num w:numId="15">
    <w:abstractNumId w:val="7"/>
  </w:num>
  <w:num w:numId="16">
    <w:abstractNumId w:val="10"/>
  </w:num>
  <w:num w:numId="17">
    <w:abstractNumId w:val="20"/>
  </w:num>
  <w:num w:numId="18">
    <w:abstractNumId w:val="16"/>
  </w:num>
  <w:num w:numId="19">
    <w:abstractNumId w:val="23"/>
  </w:num>
  <w:num w:numId="20">
    <w:abstractNumId w:val="3"/>
  </w:num>
  <w:num w:numId="21">
    <w:abstractNumId w:val="24"/>
  </w:num>
  <w:num w:numId="22">
    <w:abstractNumId w:val="1"/>
  </w:num>
  <w:num w:numId="23">
    <w:abstractNumId w:val="4"/>
  </w:num>
  <w:num w:numId="24">
    <w:abstractNumId w:val="11"/>
  </w:num>
  <w:num w:numId="25">
    <w:abstractNumId w:val="2"/>
  </w:num>
  <w:num w:numId="26">
    <w:abstractNumId w:val="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8"/>
    <w:rsid w:val="00064452"/>
    <w:rsid w:val="000A3A7C"/>
    <w:rsid w:val="000D7ECA"/>
    <w:rsid w:val="000E3FB4"/>
    <w:rsid w:val="0014534B"/>
    <w:rsid w:val="00151E39"/>
    <w:rsid w:val="001A2D9C"/>
    <w:rsid w:val="00245E3E"/>
    <w:rsid w:val="002848F5"/>
    <w:rsid w:val="0029079F"/>
    <w:rsid w:val="002E6800"/>
    <w:rsid w:val="003947ED"/>
    <w:rsid w:val="003E48B0"/>
    <w:rsid w:val="00404965"/>
    <w:rsid w:val="00462603"/>
    <w:rsid w:val="00507CDE"/>
    <w:rsid w:val="00537FD5"/>
    <w:rsid w:val="005724C9"/>
    <w:rsid w:val="005A00C1"/>
    <w:rsid w:val="005A330B"/>
    <w:rsid w:val="005F0B54"/>
    <w:rsid w:val="00600B93"/>
    <w:rsid w:val="00682694"/>
    <w:rsid w:val="006B7CE6"/>
    <w:rsid w:val="007259B8"/>
    <w:rsid w:val="007A5B80"/>
    <w:rsid w:val="007D39BE"/>
    <w:rsid w:val="007E669E"/>
    <w:rsid w:val="007E7D39"/>
    <w:rsid w:val="007F0CE5"/>
    <w:rsid w:val="00865E00"/>
    <w:rsid w:val="0088046A"/>
    <w:rsid w:val="008F0EF5"/>
    <w:rsid w:val="00911177"/>
    <w:rsid w:val="0092646A"/>
    <w:rsid w:val="00962755"/>
    <w:rsid w:val="00A118A4"/>
    <w:rsid w:val="00A74D62"/>
    <w:rsid w:val="00A93EDC"/>
    <w:rsid w:val="00AD5108"/>
    <w:rsid w:val="00AE2460"/>
    <w:rsid w:val="00AF608B"/>
    <w:rsid w:val="00B07CD8"/>
    <w:rsid w:val="00B24AB7"/>
    <w:rsid w:val="00B40304"/>
    <w:rsid w:val="00BC4311"/>
    <w:rsid w:val="00C45665"/>
    <w:rsid w:val="00C849B3"/>
    <w:rsid w:val="00CB2294"/>
    <w:rsid w:val="00CB54A3"/>
    <w:rsid w:val="00CD2863"/>
    <w:rsid w:val="00CD4FEC"/>
    <w:rsid w:val="00CE5188"/>
    <w:rsid w:val="00D0015C"/>
    <w:rsid w:val="00D60E10"/>
    <w:rsid w:val="00D85C6E"/>
    <w:rsid w:val="00DE603E"/>
    <w:rsid w:val="00E547DC"/>
    <w:rsid w:val="00EE7CC6"/>
    <w:rsid w:val="00EF4F27"/>
    <w:rsid w:val="00F306F5"/>
    <w:rsid w:val="00F67120"/>
    <w:rsid w:val="00F74856"/>
    <w:rsid w:val="00F8210D"/>
    <w:rsid w:val="00F87E4B"/>
    <w:rsid w:val="00FB05AA"/>
    <w:rsid w:val="00FB4CF5"/>
    <w:rsid w:val="00FD2FF3"/>
    <w:rsid w:val="00FF52EE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B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108"/>
    <w:pPr>
      <w:ind w:left="720"/>
      <w:contextualSpacing/>
    </w:pPr>
  </w:style>
  <w:style w:type="table" w:styleId="Tabela-Siatka">
    <w:name w:val="Table Grid"/>
    <w:basedOn w:val="Standardowy"/>
    <w:uiPriority w:val="59"/>
    <w:rsid w:val="00A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5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8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-desclinelabeltxt">
    <w:name w:val="b-descline_labeltxt"/>
    <w:basedOn w:val="Domylnaczcionkaakapitu"/>
    <w:rsid w:val="005F0B54"/>
  </w:style>
  <w:style w:type="character" w:customStyle="1" w:styleId="Nagwek3Znak">
    <w:name w:val="Nagłówek 3 Znak"/>
    <w:basedOn w:val="Domylnaczcionkaakapitu"/>
    <w:link w:val="Nagwek3"/>
    <w:uiPriority w:val="9"/>
    <w:rsid w:val="007A5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A5B8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C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B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108"/>
    <w:pPr>
      <w:ind w:left="720"/>
      <w:contextualSpacing/>
    </w:pPr>
  </w:style>
  <w:style w:type="table" w:styleId="Tabela-Siatka">
    <w:name w:val="Table Grid"/>
    <w:basedOn w:val="Standardowy"/>
    <w:uiPriority w:val="59"/>
    <w:rsid w:val="00A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5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8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-desclinelabeltxt">
    <w:name w:val="b-descline_labeltxt"/>
    <w:basedOn w:val="Domylnaczcionkaakapitu"/>
    <w:rsid w:val="005F0B54"/>
  </w:style>
  <w:style w:type="character" w:customStyle="1" w:styleId="Nagwek3Znak">
    <w:name w:val="Nagłówek 3 Znak"/>
    <w:basedOn w:val="Domylnaczcionkaakapitu"/>
    <w:link w:val="Nagwek3"/>
    <w:uiPriority w:val="9"/>
    <w:rsid w:val="007A5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A5B8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C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941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519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2ED"/>
                <w:bottom w:val="none" w:sz="0" w:space="0" w:color="auto"/>
                <w:right w:val="single" w:sz="6" w:space="0" w:color="F1F2ED"/>
              </w:divBdr>
            </w:div>
          </w:divsChild>
        </w:div>
      </w:divsChild>
    </w:div>
    <w:div w:id="591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73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723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24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28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A1601</cp:lastModifiedBy>
  <cp:revision>2</cp:revision>
  <cp:lastPrinted>2017-11-27T16:25:00Z</cp:lastPrinted>
  <dcterms:created xsi:type="dcterms:W3CDTF">2017-12-01T09:27:00Z</dcterms:created>
  <dcterms:modified xsi:type="dcterms:W3CDTF">2017-12-01T09:27:00Z</dcterms:modified>
</cp:coreProperties>
</file>